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54" w:rsidRPr="00940E54" w:rsidRDefault="00940E54" w:rsidP="00940E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en-US" w:eastAsia="ru-RU"/>
        </w:rPr>
      </w:pPr>
      <w:r w:rsidRPr="00940E54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Пр.3 </w:t>
      </w:r>
      <w:r w:rsidRPr="00940E54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Последов</w:t>
      </w:r>
      <w:bookmarkStart w:id="0" w:name="_GoBack"/>
      <w:bookmarkEnd w:id="0"/>
      <w:r w:rsidRPr="00940E54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ательная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1"/>
        <w:gridCol w:w="6382"/>
      </w:tblGrid>
      <w:tr w:rsidR="00940E54" w:rsidRPr="008069AD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E54" w:rsidRPr="008069AD" w:rsidRDefault="00940E54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Series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E54" w:rsidRPr="008069AD" w:rsidRDefault="00940E54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RLC-нагрузка</w:t>
            </w:r>
          </w:p>
        </w:tc>
      </w:tr>
    </w:tbl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7C8C596" wp14:editId="6C510A91">
            <wp:extent cx="952500" cy="409575"/>
            <wp:effectExtent l="0" t="0" r="0" b="9525"/>
            <wp:docPr id="75" name="Рисунок 75" descr="http://matlab.exponenta.ru/simpower/book1/images_1_5/i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matlab.exponenta.ru/simpower/book1/images_1_5/i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C0F5F46" wp14:editId="74C6F158">
            <wp:extent cx="3571875" cy="3762375"/>
            <wp:effectExtent l="0" t="0" r="9525" b="9525"/>
            <wp:docPr id="76" name="Рисунок 76" descr="http://matlab.exponenta.ru/simpower/book1/images_1_5/pw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matlab.exponenta.ru/simpower/book1/images_1_5/pw_series_rlc_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Гц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Значение частоты, для которого определены мощности элементов.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P (W):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[Активная мощность (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Inductive reactive power QL (positive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Capacitive reactive power QC (negative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, переменные. Значения параметра выбираются из списка:</w:t>
      </w:r>
    </w:p>
    <w:p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F25B2FC" wp14:editId="34502452">
            <wp:extent cx="1581150" cy="704850"/>
            <wp:effectExtent l="0" t="0" r="0" b="0"/>
            <wp:docPr id="77" name="Рисунок 77" descr="http://matlab.exponenta.ru/simpower/book1/images_1_5/image_isp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matlab.exponenta.ru/simpower/book1/images_1_5/image_ispr_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18E2F2A" wp14:editId="46B41BC6">
            <wp:extent cx="1771650" cy="704850"/>
            <wp:effectExtent l="0" t="0" r="0" b="0"/>
            <wp:docPr id="78" name="Рисунок 78" descr="http://matlab.exponenta.ru/simpower/book1/images_1_5/image_ispr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matlab.exponenta.ru/simpower/book1/images_1_5/image_ispr_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69A59A5" wp14:editId="6A6DBE4B">
            <wp:extent cx="1819275" cy="704850"/>
            <wp:effectExtent l="0" t="0" r="9525" b="0"/>
            <wp:docPr id="79" name="Рисунок 79" descr="http://matlab.exponenta.ru/simpower/book1/images_1_5/image_ispr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matlab.exponenta.ru/simpower/book1/images_1_5/image_ispr_0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proofErr w:type="gramEnd"/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1.21 показана схема с использованием последовательной нагрузочной цепи. На схеме источник переменного напряжения амплитудой 100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В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 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100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В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121.347 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381.224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3863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При выбранных нагрузочных параметрах значения сопротивления, индуктивности и емкости будут равны параметрам последовательной RLC-цепи, показанной на рис. 1.19.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F2A3BA9" wp14:editId="623F71E6">
            <wp:extent cx="6296025" cy="2886075"/>
            <wp:effectExtent l="0" t="0" r="9525" b="9525"/>
            <wp:docPr id="80" name="Рисунок 80" descr="http://matlab.exponenta.ru/simpower/book1/images_1_5/fig_1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atlab.exponenta.ru/simpower/book1/images_1_5/fig_1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1.21</w:t>
      </w:r>
    </w:p>
    <w:p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 пример 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fldChar w:fldCharType="begin"/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instrText xml:space="preserve"> HYPERLINK "http://matlab.exponenta.ru/simpower/book1/examples_1_5/series_%20RLC_%20Load_1.zip" </w:instrTex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fldChar w:fldCharType="separate"/>
      </w:r>
      <w:r w:rsidRPr="008069AD">
        <w:rPr>
          <w:rFonts w:ascii="Verdana" w:eastAsia="Times New Roman" w:hAnsi="Verdana" w:cs="Times New Roman"/>
          <w:color w:val="8B4023"/>
          <w:sz w:val="20"/>
          <w:szCs w:val="20"/>
          <w:u w:val="single"/>
          <w:lang w:eastAsia="ru-RU"/>
        </w:rPr>
        <w:t>Series</w:t>
      </w:r>
      <w:proofErr w:type="spellEnd"/>
      <w:r w:rsidRPr="008069AD">
        <w:rPr>
          <w:rFonts w:ascii="Verdana" w:eastAsia="Times New Roman" w:hAnsi="Verdana" w:cs="Times New Roman"/>
          <w:color w:val="8B4023"/>
          <w:sz w:val="20"/>
          <w:szCs w:val="20"/>
          <w:u w:val="single"/>
          <w:lang w:eastAsia="ru-RU"/>
        </w:rPr>
        <w:t>_ RLC_ Load_1.zip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fldChar w:fldCharType="end"/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54"/>
    <w:rsid w:val="00242DB9"/>
    <w:rsid w:val="0094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2021-12-28T17:42:00Z</dcterms:created>
  <dcterms:modified xsi:type="dcterms:W3CDTF">2021-12-28T17:42:00Z</dcterms:modified>
</cp:coreProperties>
</file>